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292F9" w14:textId="77777777" w:rsidR="000240DF" w:rsidRPr="00325956" w:rsidRDefault="000240DF" w:rsidP="000240DF">
      <w:pPr>
        <w:spacing w:line="560" w:lineRule="exact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附件</w:t>
      </w:r>
      <w:r w:rsidRPr="00325956">
        <w:rPr>
          <w:rFonts w:eastAsia="黑体"/>
          <w:sz w:val="32"/>
          <w:szCs w:val="32"/>
        </w:rPr>
        <w:t>2</w:t>
      </w:r>
    </w:p>
    <w:p w14:paraId="5C4292FA" w14:textId="77777777" w:rsidR="000240DF" w:rsidRPr="00325956" w:rsidRDefault="000240DF" w:rsidP="000240DF">
      <w:pPr>
        <w:spacing w:line="560" w:lineRule="exact"/>
        <w:rPr>
          <w:rFonts w:eastAsia="仿宋_GB2312"/>
          <w:sz w:val="32"/>
          <w:szCs w:val="32"/>
        </w:rPr>
      </w:pPr>
    </w:p>
    <w:p w14:paraId="5C4292FB" w14:textId="77777777" w:rsidR="000240DF" w:rsidRPr="00325956" w:rsidRDefault="000240DF" w:rsidP="000240DF">
      <w:pPr>
        <w:spacing w:line="560" w:lineRule="exact"/>
        <w:jc w:val="center"/>
        <w:rPr>
          <w:rFonts w:eastAsia="方正小标宋_GBK"/>
          <w:sz w:val="44"/>
          <w:szCs w:val="44"/>
        </w:rPr>
      </w:pPr>
      <w:r w:rsidRPr="00325956">
        <w:rPr>
          <w:rFonts w:eastAsia="方正小标宋_GBK"/>
          <w:sz w:val="44"/>
          <w:szCs w:val="44"/>
        </w:rPr>
        <w:t>江苏省教育研究成果奖评审实施细则</w:t>
      </w:r>
    </w:p>
    <w:p w14:paraId="5C4292FC" w14:textId="77777777" w:rsidR="000240DF" w:rsidRPr="00325956" w:rsidRDefault="000240DF" w:rsidP="000240DF">
      <w:pPr>
        <w:spacing w:line="560" w:lineRule="exact"/>
        <w:jc w:val="center"/>
        <w:rPr>
          <w:rFonts w:eastAsia="楷体_GB2312"/>
          <w:sz w:val="32"/>
          <w:szCs w:val="32"/>
        </w:rPr>
      </w:pPr>
    </w:p>
    <w:p w14:paraId="5C4292FD" w14:textId="77777777" w:rsidR="000240DF" w:rsidRPr="00325956" w:rsidRDefault="000240DF" w:rsidP="000240DF">
      <w:pPr>
        <w:spacing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第一章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总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则</w:t>
      </w:r>
    </w:p>
    <w:p w14:paraId="5C4292FE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第一条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为做好江苏省教育研究成果奖评选表彰工作，根据《江苏省教育科学研究成果奖评选表彰办法》，制定本细则。</w:t>
      </w:r>
    </w:p>
    <w:p w14:paraId="5C4292FF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第二条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本细则所称教育研究成果，指公开出版的教育理论与实践方面的学术著作（含专著、译著）、正式发表的论文、被相关工作部门采纳或得到领导批示的研究报告等，不包括教材、教辅类材料等。成果类型分理论创新、实践探索、决策咨询三类。</w:t>
      </w:r>
    </w:p>
    <w:p w14:paraId="5C429300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第三条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江苏省教育研究成果奖每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年评审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次，设一等奖、二等奖、三等奖</w:t>
      </w:r>
      <w:r w:rsidRPr="00325956">
        <w:rPr>
          <w:rFonts w:eastAsia="仿宋_GB2312"/>
          <w:sz w:val="32"/>
          <w:szCs w:val="32"/>
        </w:rPr>
        <w:t>3</w:t>
      </w:r>
      <w:r w:rsidRPr="00325956">
        <w:rPr>
          <w:rFonts w:eastAsia="仿宋_GB2312"/>
          <w:sz w:val="32"/>
          <w:szCs w:val="32"/>
        </w:rPr>
        <w:t>个等级。其中一等奖</w:t>
      </w:r>
      <w:r w:rsidRPr="00325956">
        <w:rPr>
          <w:rFonts w:eastAsia="仿宋_GB2312"/>
          <w:sz w:val="32"/>
          <w:szCs w:val="32"/>
        </w:rPr>
        <w:t>20</w:t>
      </w:r>
      <w:r w:rsidRPr="00325956">
        <w:rPr>
          <w:rFonts w:eastAsia="仿宋_GB2312"/>
          <w:sz w:val="32"/>
          <w:szCs w:val="32"/>
        </w:rPr>
        <w:t>项、二等奖</w:t>
      </w:r>
      <w:r w:rsidRPr="00325956">
        <w:rPr>
          <w:rFonts w:eastAsia="仿宋_GB2312"/>
          <w:sz w:val="32"/>
          <w:szCs w:val="32"/>
        </w:rPr>
        <w:t>60</w:t>
      </w:r>
      <w:r w:rsidRPr="00325956">
        <w:rPr>
          <w:rFonts w:eastAsia="仿宋_GB2312"/>
          <w:sz w:val="32"/>
          <w:szCs w:val="32"/>
        </w:rPr>
        <w:t>项、三等奖</w:t>
      </w:r>
      <w:r w:rsidRPr="00325956">
        <w:rPr>
          <w:rFonts w:eastAsia="仿宋_GB2312"/>
          <w:sz w:val="32"/>
          <w:szCs w:val="32"/>
        </w:rPr>
        <w:t>120</w:t>
      </w:r>
      <w:r w:rsidRPr="00325956">
        <w:rPr>
          <w:rFonts w:eastAsia="仿宋_GB2312"/>
          <w:sz w:val="32"/>
          <w:szCs w:val="32"/>
        </w:rPr>
        <w:t>项。根据申报成果质量，各等级奖项可以空缺。</w:t>
      </w:r>
    </w:p>
    <w:p w14:paraId="5C429301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第四条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江苏省教育研究成果奖评审，坚持贯彻党的教育方针、为提高教育质量服务、为教育决策服务的导向，坚持质量第一、突出创新性和实践性的导向，坚持向一线教师倾斜的导向，确保评审工作科学、客观、公开、公平、公正。</w:t>
      </w:r>
    </w:p>
    <w:p w14:paraId="5C429302" w14:textId="77777777" w:rsidR="000240DF" w:rsidRPr="00325956" w:rsidRDefault="000240DF" w:rsidP="000240DF">
      <w:pPr>
        <w:spacing w:beforeLines="50" w:before="156"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第二章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申报条件</w:t>
      </w:r>
    </w:p>
    <w:p w14:paraId="5C429303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第五条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具备下列条件的成果，可以申报省教育研究成果奖：</w:t>
      </w:r>
    </w:p>
    <w:p w14:paraId="5C429304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lastRenderedPageBreak/>
        <w:t>1</w:t>
      </w:r>
      <w:r w:rsidRPr="00325956">
        <w:rPr>
          <w:rFonts w:eastAsia="仿宋_GB2312"/>
          <w:sz w:val="32"/>
          <w:szCs w:val="32"/>
        </w:rPr>
        <w:t>．坚持正确的政治方向，遵循教育规律，注重理论联系实际，符合学术道德和学术规范，观点鲜明，论据充分，资料翔实，数据准确，逻辑严密，方法科学，体现政治标准与学术标准的统一。</w:t>
      </w:r>
    </w:p>
    <w:p w14:paraId="5C429305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．对解决教育改革发展重大理论和现实问题具有重要意义，具有一定的学术水平，在理论上有所创新，对推进学科建设和理论发展具有促进作用，或具有较强的实践性，对深化教育教学改革具有实际应用价值，或具有较强的政策性，对制定教育政策、提高教育决策科学化水平具有咨询和参考价值。</w:t>
      </w:r>
    </w:p>
    <w:p w14:paraId="5C429306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第六条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申报人应为省内各类学校和其他教育机构，或者上述单位的在职在岗人员。</w:t>
      </w:r>
    </w:p>
    <w:p w14:paraId="5C429307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申报省教育研究成果奖的单位，应当为派员主持成果的方案设计、论证、研究和实践过程并提供主要物质技术条件保障者。研究成果由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个以上单位共同完成的，</w:t>
      </w:r>
      <w:proofErr w:type="gramStart"/>
      <w:r w:rsidRPr="00325956">
        <w:rPr>
          <w:rFonts w:eastAsia="仿宋_GB2312"/>
          <w:sz w:val="32"/>
          <w:szCs w:val="32"/>
        </w:rPr>
        <w:t>由成果</w:t>
      </w:r>
      <w:proofErr w:type="gramEnd"/>
      <w:r w:rsidRPr="00325956">
        <w:rPr>
          <w:rFonts w:eastAsia="仿宋_GB2312"/>
          <w:sz w:val="32"/>
          <w:szCs w:val="32"/>
        </w:rPr>
        <w:t>第一完成单位申报。成果主要完成单位一般不超过</w:t>
      </w:r>
      <w:r w:rsidRPr="00325956">
        <w:rPr>
          <w:rFonts w:eastAsia="仿宋_GB2312"/>
          <w:sz w:val="32"/>
          <w:szCs w:val="32"/>
        </w:rPr>
        <w:t>3</w:t>
      </w:r>
      <w:r w:rsidRPr="00325956">
        <w:rPr>
          <w:rFonts w:eastAsia="仿宋_GB2312"/>
          <w:sz w:val="32"/>
          <w:szCs w:val="32"/>
        </w:rPr>
        <w:t>个。</w:t>
      </w:r>
    </w:p>
    <w:p w14:paraId="5C429308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申报省教育研究成果奖的个人，应当为主持成果的方案设计、论证、研究和实践过程并</w:t>
      </w:r>
      <w:proofErr w:type="gramStart"/>
      <w:r w:rsidRPr="00325956">
        <w:rPr>
          <w:rFonts w:eastAsia="仿宋_GB2312"/>
          <w:sz w:val="32"/>
          <w:szCs w:val="32"/>
        </w:rPr>
        <w:t>作出</w:t>
      </w:r>
      <w:proofErr w:type="gramEnd"/>
      <w:r w:rsidRPr="00325956">
        <w:rPr>
          <w:rFonts w:eastAsia="仿宋_GB2312"/>
          <w:sz w:val="32"/>
          <w:szCs w:val="32"/>
        </w:rPr>
        <w:t>主要贡献者，研究成果由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人以上共同完成的，</w:t>
      </w:r>
      <w:proofErr w:type="gramStart"/>
      <w:r w:rsidRPr="00325956">
        <w:rPr>
          <w:rFonts w:eastAsia="仿宋_GB2312"/>
          <w:sz w:val="32"/>
          <w:szCs w:val="32"/>
        </w:rPr>
        <w:t>由成果</w:t>
      </w:r>
      <w:proofErr w:type="gramEnd"/>
      <w:r w:rsidRPr="00325956">
        <w:rPr>
          <w:rFonts w:eastAsia="仿宋_GB2312"/>
          <w:sz w:val="32"/>
          <w:szCs w:val="32"/>
        </w:rPr>
        <w:t>第一完成人申报。成果主要完成人一般不超过</w:t>
      </w:r>
      <w:r w:rsidRPr="00325956">
        <w:rPr>
          <w:rFonts w:eastAsia="仿宋_GB2312"/>
          <w:sz w:val="32"/>
          <w:szCs w:val="32"/>
        </w:rPr>
        <w:t>5</w:t>
      </w:r>
      <w:r w:rsidRPr="00325956">
        <w:rPr>
          <w:rFonts w:eastAsia="仿宋_GB2312"/>
          <w:sz w:val="32"/>
          <w:szCs w:val="32"/>
        </w:rPr>
        <w:t>人，第一完成人只能申报一项成果参加当年评奖。</w:t>
      </w:r>
    </w:p>
    <w:p w14:paraId="5C429309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第七条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已获得厅局级（不含省辖市政府）及以上政府部门奖励的成果，原则上不再申报省教育研究成果奖。</w:t>
      </w:r>
    </w:p>
    <w:p w14:paraId="5C42930A" w14:textId="77777777" w:rsidR="000240DF" w:rsidRPr="00325956" w:rsidRDefault="000240DF" w:rsidP="000240DF">
      <w:pPr>
        <w:spacing w:line="560" w:lineRule="exact"/>
        <w:ind w:firstLineChars="200" w:firstLine="640"/>
        <w:rPr>
          <w:sz w:val="28"/>
          <w:szCs w:val="28"/>
        </w:rPr>
      </w:pPr>
      <w:r w:rsidRPr="00325956">
        <w:rPr>
          <w:rFonts w:eastAsia="黑体"/>
          <w:sz w:val="32"/>
          <w:szCs w:val="32"/>
        </w:rPr>
        <w:t>第八条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同</w:t>
      </w:r>
      <w:proofErr w:type="gramStart"/>
      <w:r w:rsidRPr="00325956">
        <w:rPr>
          <w:rFonts w:eastAsia="仿宋_GB2312"/>
          <w:sz w:val="32"/>
          <w:szCs w:val="32"/>
        </w:rPr>
        <w:t>一</w:t>
      </w:r>
      <w:proofErr w:type="gramEnd"/>
      <w:r w:rsidRPr="00325956">
        <w:rPr>
          <w:rFonts w:eastAsia="仿宋_GB2312"/>
          <w:sz w:val="32"/>
          <w:szCs w:val="32"/>
        </w:rPr>
        <w:t>年度内，申报省教育研究成果奖的成果不</w:t>
      </w:r>
      <w:r w:rsidRPr="00325956">
        <w:rPr>
          <w:rFonts w:eastAsia="仿宋_GB2312"/>
          <w:sz w:val="32"/>
          <w:szCs w:val="32"/>
        </w:rPr>
        <w:lastRenderedPageBreak/>
        <w:t>得兼报江苏高校哲学社会科学研究成果奖和科学技术研究成果奖</w:t>
      </w:r>
      <w:r w:rsidRPr="00325956">
        <w:rPr>
          <w:sz w:val="28"/>
          <w:szCs w:val="28"/>
        </w:rPr>
        <w:t>。</w:t>
      </w:r>
    </w:p>
    <w:p w14:paraId="5C42930B" w14:textId="77777777" w:rsidR="000240DF" w:rsidRPr="00325956" w:rsidRDefault="000240DF" w:rsidP="000240DF">
      <w:pPr>
        <w:spacing w:beforeLines="50" w:before="156"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第三章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申报程序</w:t>
      </w:r>
    </w:p>
    <w:p w14:paraId="5C42930C" w14:textId="77777777" w:rsidR="000240DF" w:rsidRPr="00325956" w:rsidRDefault="000240DF" w:rsidP="000240DF">
      <w:pPr>
        <w:spacing w:line="560" w:lineRule="exact"/>
        <w:ind w:firstLine="646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第九条</w:t>
      </w:r>
      <w:r w:rsidRPr="00325956">
        <w:rPr>
          <w:rFonts w:eastAsia="黑体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省教育研究成果奖评审采取限额推荐、集中申报的办法。省教育厅将推荐名额下达至各省辖市、各高校和省教科院。市、县（市、区）申报单位或个人根据省辖市教育局要求，向省辖市教育局申报，并由其择优向省教育厅推荐。高校、省教科院直接向省教育厅申报。</w:t>
      </w:r>
    </w:p>
    <w:p w14:paraId="5C42930D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申报省教育研究成果奖，需提交以下材料：</w:t>
      </w:r>
    </w:p>
    <w:p w14:paraId="5C42930E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．《江苏省教育研究成果奖申报表》一式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份及其电子版。</w:t>
      </w:r>
    </w:p>
    <w:p w14:paraId="5C42930F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．申报成果一式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份。专著类成果需提交专著原件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本（套）；论文类成果需提交期刊原件和复印件（包括期刊封面、版权页、目录及正文）各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份；研究报告类成果需同时提交成果摘要和报告全文一式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份。成果若有相关评价、采纳证明或领导批示等，可作为附件提交原件或复印件。</w:t>
      </w:r>
    </w:p>
    <w:p w14:paraId="5C429310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个人同一专题有较强系统性辑集而成的论文集视同专著；丛书以单本著作独立申报；多卷本著作须出齐后整体申报，参评时间以最后一本著作出版日期为准。</w:t>
      </w:r>
    </w:p>
    <w:p w14:paraId="5C429311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涉密成果需特别注明并按保密工作相关规定办理。如无特殊情况，申报成果无论获奖与否，申报材料一律不予退还。</w:t>
      </w:r>
    </w:p>
    <w:p w14:paraId="5C429312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 xml:space="preserve">3. </w:t>
      </w:r>
      <w:r w:rsidRPr="00325956">
        <w:rPr>
          <w:rFonts w:eastAsia="仿宋_GB2312"/>
          <w:sz w:val="32"/>
          <w:szCs w:val="32"/>
        </w:rPr>
        <w:t>《材料真实性承诺书》一式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份。</w:t>
      </w:r>
    </w:p>
    <w:p w14:paraId="5C429313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第十一条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各省辖市、各高校及省教</w:t>
      </w:r>
      <w:proofErr w:type="gramStart"/>
      <w:r w:rsidRPr="00325956">
        <w:rPr>
          <w:rFonts w:eastAsia="仿宋_GB2312"/>
          <w:sz w:val="32"/>
          <w:szCs w:val="32"/>
        </w:rPr>
        <w:t>科院须对</w:t>
      </w:r>
      <w:proofErr w:type="gramEnd"/>
      <w:r w:rsidRPr="00325956">
        <w:rPr>
          <w:rFonts w:eastAsia="仿宋_GB2312"/>
          <w:sz w:val="32"/>
          <w:szCs w:val="32"/>
        </w:rPr>
        <w:t>申报人的资格、申报成果及材料进行初审，确定拟推荐成果并公示一</w:t>
      </w:r>
      <w:r w:rsidRPr="00325956">
        <w:rPr>
          <w:rFonts w:eastAsia="仿宋_GB2312"/>
          <w:sz w:val="32"/>
          <w:szCs w:val="32"/>
        </w:rPr>
        <w:lastRenderedPageBreak/>
        <w:t>周。公示结束后，在规定时限内集中提交签字盖章的纸质申报材料。</w:t>
      </w:r>
    </w:p>
    <w:p w14:paraId="5C429314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第十二条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省教育厅在门户网站对所有申报教育研究成果奖的项目公示两周。对经公示无异议，以及异议已在规定时间内解决的成果项目，参加评审。</w:t>
      </w:r>
    </w:p>
    <w:p w14:paraId="5C429315" w14:textId="77777777" w:rsidR="000240DF" w:rsidRPr="00325956" w:rsidRDefault="000240DF" w:rsidP="000240DF">
      <w:pPr>
        <w:spacing w:beforeLines="50" w:before="156"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第四章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评审组织</w:t>
      </w:r>
    </w:p>
    <w:p w14:paraId="5C429316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第十三条</w:t>
      </w:r>
      <w:r w:rsidRPr="00325956">
        <w:rPr>
          <w:rFonts w:eastAsia="黑体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省教育厅成立省教育研究成果奖分评审委员会，下设若干评审组，负责对申报成果进行初评，提出获奖项目与奖励等级建议。</w:t>
      </w:r>
    </w:p>
    <w:p w14:paraId="5C429317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分评审委员会由品德高尚、公道正派、科研水平高、评审经验丰富的专家和有关领导组成。</w:t>
      </w:r>
    </w:p>
    <w:p w14:paraId="5C429318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分评审委员会办公室设在省教育厅政策法规处，负责评审组织管理、异议处理等工作。</w:t>
      </w:r>
    </w:p>
    <w:p w14:paraId="5C429319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第十四条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省教育研究成果奖一、二、三等奖标准：</w:t>
      </w:r>
    </w:p>
    <w:p w14:paraId="5C42931A" w14:textId="77777777" w:rsidR="000240DF" w:rsidRPr="00325956" w:rsidRDefault="000240DF" w:rsidP="000240DF">
      <w:pPr>
        <w:pStyle w:val="p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一等奖：对解决教育改革发展重大理论和现实问题有突出贡献。研究难度大，学术上有重大突破，或对教育教学实践产生重大影响，或对政府决策具有重要参考价值，受到教育界、学术界和社会上高度评价。</w:t>
      </w:r>
    </w:p>
    <w:p w14:paraId="5C42931B" w14:textId="77777777" w:rsidR="000240DF" w:rsidRPr="00325956" w:rsidRDefault="000240DF" w:rsidP="000240DF">
      <w:pPr>
        <w:pStyle w:val="p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二等奖：对解决教育改革发展重大理论和现实问题有较大贡献，研究难度较大，学术上有较大突破，或对教育教学实践产生较大影响，或对政府决策具有较高参考价值，受到教育界、学术界和社会上较好评价。</w:t>
      </w:r>
    </w:p>
    <w:p w14:paraId="5C42931C" w14:textId="77777777" w:rsidR="000240DF" w:rsidRPr="00325956" w:rsidRDefault="000240DF" w:rsidP="000240DF">
      <w:pPr>
        <w:pStyle w:val="p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三等奖：对解决教育改革发展重大理论和现实问题</w:t>
      </w:r>
      <w:proofErr w:type="gramStart"/>
      <w:r w:rsidRPr="00325956">
        <w:rPr>
          <w:rFonts w:eastAsia="仿宋_GB2312"/>
          <w:sz w:val="32"/>
          <w:szCs w:val="32"/>
        </w:rPr>
        <w:t>作出</w:t>
      </w:r>
      <w:proofErr w:type="gramEnd"/>
      <w:r w:rsidRPr="00325956">
        <w:rPr>
          <w:rFonts w:eastAsia="仿宋_GB2312"/>
          <w:sz w:val="32"/>
          <w:szCs w:val="32"/>
        </w:rPr>
        <w:t>贡献，研究工作有一定难度，学术上有一定突破，或对教育</w:t>
      </w:r>
      <w:r w:rsidRPr="00325956">
        <w:rPr>
          <w:rFonts w:eastAsia="仿宋_GB2312"/>
          <w:sz w:val="32"/>
          <w:szCs w:val="32"/>
        </w:rPr>
        <w:lastRenderedPageBreak/>
        <w:t>教学实践产生一定影响，或对政府决策具有一定参考价值，受到教育界、学术界和社会上认可。</w:t>
      </w:r>
    </w:p>
    <w:p w14:paraId="5C42931D" w14:textId="77777777" w:rsidR="000240DF" w:rsidRPr="00325956" w:rsidRDefault="000240DF" w:rsidP="000240DF">
      <w:pPr>
        <w:pStyle w:val="p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第十五条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省教育研究成果奖分评审委员会采取无记名投票方式初评。其中，二、三等奖须由分评审委员会全体委员</w:t>
      </w:r>
      <w:r w:rsidRPr="00325956">
        <w:rPr>
          <w:rFonts w:eastAsia="仿宋_GB2312"/>
          <w:sz w:val="32"/>
          <w:szCs w:val="32"/>
        </w:rPr>
        <w:t>2/3</w:t>
      </w:r>
      <w:r w:rsidRPr="00325956">
        <w:rPr>
          <w:rFonts w:eastAsia="仿宋_GB2312"/>
          <w:sz w:val="32"/>
          <w:szCs w:val="32"/>
        </w:rPr>
        <w:t>以上赞成，一等奖须由</w:t>
      </w:r>
      <w:r w:rsidRPr="00325956">
        <w:rPr>
          <w:rFonts w:eastAsia="仿宋_GB2312"/>
          <w:sz w:val="32"/>
          <w:szCs w:val="32"/>
        </w:rPr>
        <w:t>3/4</w:t>
      </w:r>
      <w:r w:rsidRPr="00325956">
        <w:rPr>
          <w:rFonts w:eastAsia="仿宋_GB2312"/>
          <w:sz w:val="32"/>
          <w:szCs w:val="32"/>
        </w:rPr>
        <w:t>以上赞成。</w:t>
      </w:r>
    </w:p>
    <w:p w14:paraId="5C42931E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省教育研究成果奖分评审委员会将初评结果提交省教育科学研究</w:t>
      </w:r>
      <w:proofErr w:type="gramStart"/>
      <w:r w:rsidRPr="00325956">
        <w:rPr>
          <w:rFonts w:eastAsia="仿宋_GB2312"/>
          <w:sz w:val="32"/>
          <w:szCs w:val="32"/>
        </w:rPr>
        <w:t>成果奖总评审</w:t>
      </w:r>
      <w:proofErr w:type="gramEnd"/>
      <w:r w:rsidRPr="00325956">
        <w:rPr>
          <w:rFonts w:eastAsia="仿宋_GB2312"/>
          <w:sz w:val="32"/>
          <w:szCs w:val="32"/>
        </w:rPr>
        <w:t>委员会审议。对通过审议的获奖项目和等级建议进行公示，公示期为一周。</w:t>
      </w:r>
    </w:p>
    <w:p w14:paraId="5C42931F" w14:textId="77777777" w:rsidR="000240DF" w:rsidRPr="00325956" w:rsidRDefault="000240DF" w:rsidP="000240DF">
      <w:pPr>
        <w:spacing w:beforeLines="50" w:before="156"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第五章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表彰奖励</w:t>
      </w:r>
    </w:p>
    <w:p w14:paraId="5C429320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第十六条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对获得省教育研究成果奖的单位和个人，颁发证书和奖金。奖金归获奖单位或个人所有，任何单位和个人不得克扣截留。</w:t>
      </w:r>
    </w:p>
    <w:p w14:paraId="5C429321" w14:textId="77777777" w:rsidR="000240DF" w:rsidRPr="00325956" w:rsidRDefault="000240DF" w:rsidP="000240DF">
      <w:pPr>
        <w:pStyle w:val="p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第十七条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个人获得省教育研究成果奖的，应记入本人档案，作为岗位聘任、绩效考核、职务评聘的重要依据。</w:t>
      </w:r>
    </w:p>
    <w:p w14:paraId="5C429322" w14:textId="77777777" w:rsidR="000240DF" w:rsidRPr="00325956" w:rsidRDefault="000240DF" w:rsidP="000240DF">
      <w:pPr>
        <w:spacing w:beforeLines="50" w:before="156" w:afterLines="50" w:after="156" w:line="560" w:lineRule="exact"/>
        <w:jc w:val="center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第六章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附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黑体"/>
          <w:sz w:val="32"/>
          <w:szCs w:val="32"/>
        </w:rPr>
        <w:t>则</w:t>
      </w:r>
    </w:p>
    <w:p w14:paraId="5C429323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第十八条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研究成果奖评审实行异议制度。任何单位和个人对公示的评审成果有异议的，可在公示期内以书面形式向异议受理部门提出，并写明联系人姓名、地址、电话等。单位提出异议的，须加盖单位公章；个人提出异议的，</w:t>
      </w:r>
      <w:proofErr w:type="gramStart"/>
      <w:r w:rsidRPr="00325956">
        <w:rPr>
          <w:rFonts w:eastAsia="仿宋_GB2312"/>
          <w:sz w:val="32"/>
          <w:szCs w:val="32"/>
        </w:rPr>
        <w:t>须签署</w:t>
      </w:r>
      <w:proofErr w:type="gramEnd"/>
      <w:r w:rsidRPr="00325956">
        <w:rPr>
          <w:rFonts w:eastAsia="仿宋_GB2312"/>
          <w:sz w:val="32"/>
          <w:szCs w:val="32"/>
        </w:rPr>
        <w:t>真实姓名。</w:t>
      </w:r>
    </w:p>
    <w:p w14:paraId="5C429324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异议受理部门依据相关规定进行处理，并将核实处理情况告知提出异议的单位或个人。</w:t>
      </w:r>
    </w:p>
    <w:p w14:paraId="5C429325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第十九条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省教育研究成果奖评审实行回避制度。评审</w:t>
      </w:r>
      <w:r w:rsidRPr="00325956">
        <w:rPr>
          <w:rFonts w:eastAsia="仿宋_GB2312"/>
          <w:sz w:val="32"/>
          <w:szCs w:val="32"/>
        </w:rPr>
        <w:lastRenderedPageBreak/>
        <w:t>委员会成员本人为省教育研究成果奖申请人的，或与省教育研究成果奖申请人有亲属关系的，应主动提出回避，不得参加当年评审工作。</w:t>
      </w:r>
    </w:p>
    <w:p w14:paraId="5C429326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第二十条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申请人在申报过程中有违纪行为或弄虚作假、剽窃他人成果，在批准授予前发现的，取消其申请资格；已经批准授予的，撤销奖励、收回证书和奖金，视情节轻重，根据有关规定给予相应处理或处分，并计入个人诚信档案。</w:t>
      </w:r>
    </w:p>
    <w:p w14:paraId="5C429327" w14:textId="77777777" w:rsidR="000240DF" w:rsidRPr="00325956" w:rsidRDefault="000240DF" w:rsidP="000240D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第二十一条</w:t>
      </w:r>
      <w:r w:rsidRPr="00325956">
        <w:rPr>
          <w:rFonts w:eastAsia="黑体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省教育研究成果奖评审工作中，相关工作人员徇私舞弊、弄虚作假的，视情节轻重，根据有关规定给予相应处理或处分。</w:t>
      </w:r>
    </w:p>
    <w:p w14:paraId="5C429328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黑体"/>
          <w:sz w:val="32"/>
          <w:szCs w:val="32"/>
        </w:rPr>
        <w:t>第二十二条</w:t>
      </w:r>
      <w:r w:rsidRPr="00325956">
        <w:rPr>
          <w:rFonts w:eastAsia="仿宋_GB2312"/>
          <w:sz w:val="32"/>
          <w:szCs w:val="32"/>
        </w:rPr>
        <w:t xml:space="preserve">  </w:t>
      </w:r>
      <w:r w:rsidRPr="00325956">
        <w:rPr>
          <w:rFonts w:eastAsia="仿宋_GB2312"/>
          <w:sz w:val="32"/>
          <w:szCs w:val="32"/>
        </w:rPr>
        <w:t>本细则自公布之日起施行。</w:t>
      </w:r>
    </w:p>
    <w:p w14:paraId="5C429329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</w:p>
    <w:p w14:paraId="5C42932A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2B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2C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2D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2E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2F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30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31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32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33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34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335" w14:textId="77777777" w:rsidR="000240DF" w:rsidRPr="00325956" w:rsidRDefault="000240DF" w:rsidP="000240DF">
      <w:pPr>
        <w:pStyle w:val="p0"/>
        <w:snapToGrid w:val="0"/>
        <w:spacing w:line="560" w:lineRule="exact"/>
        <w:rPr>
          <w:rFonts w:eastAsia="仿宋_GB2312"/>
          <w:kern w:val="2"/>
          <w:sz w:val="32"/>
          <w:szCs w:val="32"/>
        </w:rPr>
      </w:pPr>
    </w:p>
    <w:p w14:paraId="5C4295BA" w14:textId="5C1E1159" w:rsidR="00FE3240" w:rsidRPr="00C37284" w:rsidRDefault="000240DF" w:rsidP="00C37284">
      <w:pPr>
        <w:spacing w:afterLines="50" w:after="156"/>
        <w:rPr>
          <w:rFonts w:eastAsia="仿宋_GB2312" w:hint="eastAsia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 xml:space="preserve"> </w:t>
      </w:r>
    </w:p>
    <w:sectPr w:rsidR="00FE3240" w:rsidRPr="00C37284" w:rsidSect="00C3728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78D56" w14:textId="77777777" w:rsidR="00362E66" w:rsidRDefault="00362E66" w:rsidP="000240DF">
      <w:r>
        <w:separator/>
      </w:r>
    </w:p>
  </w:endnote>
  <w:endnote w:type="continuationSeparator" w:id="0">
    <w:p w14:paraId="4B0D7DA6" w14:textId="77777777" w:rsidR="00362E66" w:rsidRDefault="00362E66" w:rsidP="0002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7" w14:textId="77777777" w:rsidR="00F8021A" w:rsidRDefault="00A3547C" w:rsidP="00991A9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C4295C8" w14:textId="77777777" w:rsidR="00F8021A" w:rsidRDefault="00362E66" w:rsidP="00F8021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9" w14:textId="77777777" w:rsidR="00F8021A" w:rsidRPr="00F8021A" w:rsidRDefault="00A3547C" w:rsidP="00F8021A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 w:rsidRPr="00F8021A">
      <w:rPr>
        <w:rStyle w:val="a7"/>
        <w:rFonts w:ascii="宋体" w:hAnsi="宋体"/>
        <w:sz w:val="28"/>
        <w:szCs w:val="28"/>
      </w:rPr>
      <w:fldChar w:fldCharType="begin"/>
    </w:r>
    <w:r w:rsidRPr="00F8021A">
      <w:rPr>
        <w:rStyle w:val="a7"/>
        <w:rFonts w:ascii="宋体" w:hAnsi="宋体"/>
        <w:sz w:val="28"/>
        <w:szCs w:val="28"/>
      </w:rPr>
      <w:instrText xml:space="preserve">PAGE  </w:instrText>
    </w:r>
    <w:r w:rsidRPr="00F8021A">
      <w:rPr>
        <w:rStyle w:val="a7"/>
        <w:rFonts w:ascii="宋体" w:hAnsi="宋体"/>
        <w:sz w:val="28"/>
        <w:szCs w:val="28"/>
      </w:rPr>
      <w:fldChar w:fldCharType="separate"/>
    </w:r>
    <w:r w:rsidR="00E86197">
      <w:rPr>
        <w:rStyle w:val="a7"/>
        <w:rFonts w:ascii="宋体" w:hAnsi="宋体"/>
        <w:noProof/>
        <w:sz w:val="28"/>
        <w:szCs w:val="28"/>
      </w:rPr>
      <w:t>22</w:t>
    </w:r>
    <w:r w:rsidRPr="00F8021A"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14:paraId="5C4295CA" w14:textId="77777777" w:rsidR="00F8021A" w:rsidRDefault="00362E66" w:rsidP="00F8021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4ACC8" w14:textId="77777777" w:rsidR="00362E66" w:rsidRDefault="00362E66" w:rsidP="000240DF">
      <w:r>
        <w:separator/>
      </w:r>
    </w:p>
  </w:footnote>
  <w:footnote w:type="continuationSeparator" w:id="0">
    <w:p w14:paraId="56BF2356" w14:textId="77777777" w:rsidR="00362E66" w:rsidRDefault="00362E66" w:rsidP="000240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5E"/>
    <w:rsid w:val="000240DF"/>
    <w:rsid w:val="00362E66"/>
    <w:rsid w:val="004D16C7"/>
    <w:rsid w:val="005C517D"/>
    <w:rsid w:val="005E2878"/>
    <w:rsid w:val="00606E8E"/>
    <w:rsid w:val="00A11B5E"/>
    <w:rsid w:val="00A3547C"/>
    <w:rsid w:val="00BF56E0"/>
    <w:rsid w:val="00C12A3F"/>
    <w:rsid w:val="00C37284"/>
    <w:rsid w:val="00E86197"/>
    <w:rsid w:val="00FE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292E5"/>
  <w15:docId w15:val="{FBDE6E24-4122-4B80-B2D0-B7F12E16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0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024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0240DF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0240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0240DF"/>
    <w:rPr>
      <w:sz w:val="18"/>
      <w:szCs w:val="18"/>
    </w:rPr>
  </w:style>
  <w:style w:type="character" w:styleId="a7">
    <w:name w:val="page number"/>
    <w:basedOn w:val="a0"/>
    <w:qFormat/>
    <w:rsid w:val="000240DF"/>
  </w:style>
  <w:style w:type="paragraph" w:customStyle="1" w:styleId="p17">
    <w:name w:val="p17"/>
    <w:basedOn w:val="a"/>
    <w:qFormat/>
    <w:rsid w:val="000240DF"/>
    <w:pPr>
      <w:widowControl/>
      <w:spacing w:line="240" w:lineRule="atLeast"/>
      <w:jc w:val="center"/>
    </w:pPr>
    <w:rPr>
      <w:rFonts w:ascii="宋体" w:hAnsi="宋体" w:cs="宋体"/>
      <w:b/>
      <w:bCs/>
      <w:kern w:val="0"/>
      <w:sz w:val="44"/>
      <w:szCs w:val="44"/>
    </w:rPr>
  </w:style>
  <w:style w:type="paragraph" w:customStyle="1" w:styleId="p0">
    <w:name w:val="p0"/>
    <w:basedOn w:val="a"/>
    <w:qFormat/>
    <w:rsid w:val="000240DF"/>
    <w:pPr>
      <w:widowControl/>
    </w:pPr>
    <w:rPr>
      <w:kern w:val="0"/>
      <w:szCs w:val="21"/>
    </w:rPr>
  </w:style>
  <w:style w:type="paragraph" w:customStyle="1" w:styleId="p18">
    <w:name w:val="p18"/>
    <w:qFormat/>
    <w:rsid w:val="000240DF"/>
    <w:pPr>
      <w:ind w:hanging="76"/>
      <w:jc w:val="both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413</Words>
  <Characters>2359</Characters>
  <Application>Microsoft Office Word</Application>
  <DocSecurity>0</DocSecurity>
  <Lines>19</Lines>
  <Paragraphs>5</Paragraphs>
  <ScaleCrop>false</ScaleCrop>
  <Company>JSJYT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JSJYT User</dc:creator>
  <cp:keywords/>
  <dc:description/>
  <cp:lastModifiedBy>王晴</cp:lastModifiedBy>
  <cp:revision>3</cp:revision>
  <dcterms:created xsi:type="dcterms:W3CDTF">2021-05-26T01:23:00Z</dcterms:created>
  <dcterms:modified xsi:type="dcterms:W3CDTF">2021-05-26T01:30:00Z</dcterms:modified>
</cp:coreProperties>
</file>