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674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val="en-US" w:eastAsia="zh-CN" w:bidi="ar"/>
        </w:rPr>
        <w:t>附件1</w:t>
      </w:r>
    </w:p>
    <w:p w14:paraId="1816299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kern w:val="0"/>
          <w:sz w:val="44"/>
          <w:szCs w:val="44"/>
          <w:lang w:val="en-US" w:eastAsia="zh-CN" w:bidi="ar"/>
        </w:rPr>
      </w:pPr>
    </w:p>
    <w:p w14:paraId="5C33CF8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44"/>
          <w:szCs w:val="44"/>
          <w:lang w:val="en-US" w:eastAsia="zh-CN" w:bidi="ar"/>
        </w:rPr>
        <w:t>2026年度江苏省高等学校科研管理研究会课题指南</w:t>
      </w:r>
    </w:p>
    <w:p w14:paraId="4DF31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32"/>
          <w:szCs w:val="32"/>
          <w:lang w:val="en-US" w:eastAsia="zh-CN"/>
        </w:rPr>
      </w:pPr>
    </w:p>
    <w:p w14:paraId="362C4E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（一）科研管理体制机制创新</w:t>
      </w:r>
    </w:p>
    <w:p w14:paraId="347AE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1.“卡脖子”技术攻关导向下江苏高校有组织科研体系重构与协同实践创新研究</w:t>
      </w:r>
    </w:p>
    <w:p w14:paraId="75810B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跨学科交叉研究的组织机制与资源配置模式研究</w:t>
      </w:r>
    </w:p>
    <w:p w14:paraId="32DA5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高校科技伦理审查规范建设路径研究</w:t>
      </w:r>
    </w:p>
    <w:p w14:paraId="2EEDF9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高校科研平台分级分类与综合考评体系研究</w:t>
      </w:r>
    </w:p>
    <w:p w14:paraId="04BE88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（</w:t>
      </w:r>
      <w:r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）</w:t>
      </w:r>
      <w:r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科研评价与激励机制改革</w:t>
      </w:r>
    </w:p>
    <w:p w14:paraId="671728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5.分类分层视角下高校科研评价指标体系构建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与改革实践研究</w:t>
      </w:r>
    </w:p>
    <w:p w14:paraId="51155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6.面向“从0到1”原始创新的高校长周期激励与稳定性支持机制研究</w:t>
      </w:r>
    </w:p>
    <w:p w14:paraId="6893EE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（</w:t>
      </w:r>
      <w:r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）</w:t>
      </w:r>
      <w:r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科研诚信与风险治理</w:t>
      </w:r>
    </w:p>
    <w:p w14:paraId="365D34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7.高校科研诚信体系建设与学术不端防控长效机制研究</w:t>
      </w:r>
      <w:bookmarkStart w:id="0" w:name="_GoBack"/>
      <w:bookmarkEnd w:id="0"/>
    </w:p>
    <w:p w14:paraId="70231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8.新时代高校科研经费管理廉政风险防控体系建设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研究</w:t>
      </w:r>
    </w:p>
    <w:p w14:paraId="0BA601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（</w:t>
      </w:r>
      <w:r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）</w:t>
      </w:r>
      <w:r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科研信息化与数字治理</w:t>
      </w:r>
    </w:p>
    <w:p w14:paraId="53AE05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9.人工智能赋能科研管理流程再造与效率提升路径研究</w:t>
      </w:r>
    </w:p>
    <w:p w14:paraId="011FC9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（</w:t>
      </w:r>
      <w:r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）</w:t>
      </w:r>
      <w:r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科研服务与科技成果转化</w:t>
      </w:r>
    </w:p>
    <w:p w14:paraId="3D8E00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10.政校企协同视角下科技成果转化堵点破解路径研究</w:t>
      </w:r>
    </w:p>
    <w:p w14:paraId="318052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11.高职院校有组织科技成果转化实施路径和策略研究</w:t>
      </w:r>
    </w:p>
    <w:p w14:paraId="105295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12.高校大型科研平台开放共享与共建共用运行机制研究</w:t>
      </w:r>
    </w:p>
    <w:p w14:paraId="5BE7D9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（</w:t>
      </w:r>
      <w:r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）</w:t>
      </w:r>
      <w:r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科研管理队伍建设与能力提升</w:t>
      </w:r>
    </w:p>
    <w:p w14:paraId="42F6A0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13.高职院校科研管理职业化、专业化与数字化能力提升路径研究</w:t>
      </w:r>
    </w:p>
    <w:p w14:paraId="6199E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（</w:t>
      </w:r>
      <w:r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）</w:t>
      </w:r>
      <w:r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其他具有前瞻性、创新性和现实意义的选题建议</w:t>
      </w:r>
    </w:p>
    <w:p w14:paraId="4C2060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14.区域协同创新视角下高校科研管理与地方产业发展耦合机制研究</w:t>
      </w:r>
    </w:p>
    <w:p w14:paraId="5CE214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15.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高校“双高协同”机制构建与实施路径研究</w:t>
      </w:r>
    </w:p>
    <w:p w14:paraId="6F50EB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16.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高校共建区域技术转移转化中心（江苏）的路径与机制研究</w:t>
      </w:r>
    </w:p>
    <w:p w14:paraId="453FDA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D42FB1"/>
    <w:rsid w:val="68CB559D"/>
    <w:rsid w:val="78A3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526</Words>
  <Characters>554</Characters>
  <Lines>0</Lines>
  <Paragraphs>0</Paragraphs>
  <TotalTime>5</TotalTime>
  <ScaleCrop>false</ScaleCrop>
  <LinksUpToDate>false</LinksUpToDate>
  <CharactersWithSpaces>554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2026-07-02T07:42:00Z</dcterms:created>
  <dc:creator>Administrator</dc:creator>
  <cp:lastModifiedBy>江苏省高等学校科研管理研究会</cp:lastModifiedBy>
  <dcterms:modified xsi:type="dcterms:W3CDTF">2026-07-08T02:57:13Z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eyJoZGlkIjoiNmE1ZTQ2MTY1YmZhMjhjYzc4Y2QxOWU5ZWU3M2I4YmUiLCJ1c2VySWQiOiIxMTUzNjA0MTQ5In0=</vt:lpwstr>
  </property>
  <property fmtid="{D5CDD505-2E9C-101B-9397-08002B2CF9AE}" pid="4" name="ICV">
    <vt:lpwstr>0891638A89A64151848FAAC9498EDAD5_13</vt:lpwstr>
  </property>
</Properties>
</file>